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主站菜单管理教程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菜单管理入口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A、统一登录地址一般的网址形式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所有用户登录在此界面；点击【主站会员中心登陆】----登陆后，鼠标放在【站点管理】按钮上----点击【管理入口】。</w:t>
      </w:r>
    </w:p>
    <w:p/>
    <w:p>
      <w:r>
        <w:drawing>
          <wp:inline distT="0" distB="0" distL="114300" distR="114300">
            <wp:extent cx="6737985" cy="2080260"/>
            <wp:effectExtent l="0" t="0" r="5715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6739255" cy="2658110"/>
            <wp:effectExtent l="0" t="0" r="4445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主站菜单操作位置</w:t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A、菜单管理的位置：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进入主站后台-------点击【设置】-----点击【菜单设置】，右边就显示我们的菜单管理界面：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6715" cy="2694940"/>
            <wp:effectExtent l="0" t="0" r="6985" b="1016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B、菜单地址两种格式（可以稍作了解）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color w:val="154DAA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154DAA"/>
          <w:sz w:val="28"/>
          <w:szCs w:val="28"/>
          <w:lang w:val="en-US" w:eastAsia="zh-CN"/>
        </w:rPr>
        <w:t>1）、动态地址（站点没有正式上线前，可以用动态地址，他是自动生成的）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样式：index.php/cms/item-list-category-895.shtml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说明：动态地址一般是需要访问数据库的，在站点没有正式发布前，一般采用动态地址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737350" cy="1069975"/>
            <wp:effectExtent l="0" t="0" r="6350" b="1587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  <w:r>
        <w:drawing>
          <wp:inline distT="0" distB="0" distL="114300" distR="114300">
            <wp:extent cx="6736080" cy="2093595"/>
            <wp:effectExtent l="0" t="0" r="7620" b="1905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color w:val="154DAA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154DAA"/>
          <w:sz w:val="28"/>
          <w:szCs w:val="28"/>
          <w:lang w:val="en-US" w:eastAsia="zh-CN"/>
        </w:rPr>
        <w:t>2）、静态地址（正式上线的站点，都需要用静态地址，一般也是自动生成）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样式1（域名+目录形式）：   域名/26584/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样式2（域名形式）：   域名/26584/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二、修改菜单后看不到效果的处理（必备）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修改菜单后，并不能马上看到效果，需要【更新网站缓存】和【静态网站内容】才可以。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只要进行了菜单任意操作，都需要操作本步骤，才可以看到效果。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39890" cy="1416685"/>
            <wp:effectExtent l="0" t="0" r="3810" b="12065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A、打开【主站后台】----点击【面板】-----点击【缓存与静态】---点击【菜单缓存】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9255" cy="3540760"/>
            <wp:effectExtent l="0" t="0" r="4445" b="2540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B、重新静态主站所有内容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进入主站后台----点击【内容】----勾选【全部栏目】：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985" cy="3100705"/>
            <wp:effectExtent l="0" t="0" r="5715" b="4445"/>
            <wp:docPr id="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静态化栏目操作：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鼠标放在【静态网站】按钮上----点击【静态化栏目】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6715" cy="2547620"/>
            <wp:effectExtent l="0" t="0" r="6985" b="5080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静态化内容操作：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上面操作完成后，直接利用当前的选定栏目情况，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鼠标放在【静态网站】按钮上----点击【静态化栏目】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6736715" cy="2355850"/>
            <wp:effectExtent l="0" t="0" r="6985" b="6350"/>
            <wp:docPr id="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C、查看效果：打开对应网页，点击【刷新浏览器】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然后打开对应网页，为了清理浏览器缓存，在浏览器的左上方，鼠标左键【快速连续点击两次】，即可查看到效果；如果还不行，就清理浏览器的访问记录，再次刷新即可。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center"/>
        <w:textAlignment w:val="auto"/>
      </w:pPr>
      <w:r>
        <w:drawing>
          <wp:inline distT="0" distB="0" distL="114300" distR="114300">
            <wp:extent cx="6737350" cy="2803525"/>
            <wp:effectExtent l="0" t="0" r="6350" b="15875"/>
            <wp:docPr id="6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center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三、如何修改一个菜单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800" w:firstLineChars="500"/>
        <w:jc w:val="both"/>
        <w:textAlignment w:val="auto"/>
        <w:rPr>
          <w:rFonts w:hint="default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（包括：菜单名称+链接+菜单是否新窗口打开）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如果觉得导航菜单名字或链接不合适，可以进行菜单修改。包括导航名称是否需要新窗口打开的修改。</w:t>
      </w:r>
    </w:p>
    <w:p/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A、修改菜单名字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此处修改对应菜单名字后----点击【提交】----最后【更新菜单缓存】和【静态主站内容】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41160" cy="3042285"/>
            <wp:effectExtent l="0" t="0" r="2540" b="5715"/>
            <wp:docPr id="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B、修改菜单链接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通过菜单后面的【栏目选择】，直接选定对应的菜单链接，非常快捷方便。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6715" cy="2710815"/>
            <wp:effectExtent l="0" t="0" r="6985" b="13335"/>
            <wp:docPr id="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numPr>
          <w:ilvl w:val="0"/>
          <w:numId w:val="0"/>
        </w:num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C、如何让菜单新窗口打开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如果一个菜单链接，我们点击的时候想要【新窗口】打开，则点击右边的【勾选】即可----然后点击【提交】即可。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2905" cy="2399030"/>
            <wp:effectExtent l="0" t="0" r="10795" b="1270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D、查看效果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点击提交后，如果需要查看效果，查看本文档中【二】步骤。需要【更新菜单缓存】---【静态主站所有内容】----打开对应网页【快速刷新两次浏览器】即可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350" cy="2803525"/>
            <wp:effectExtent l="0" t="0" r="6350" b="15875"/>
            <wp:docPr id="6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四、如何修改菜单排序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如果觉得导航菜单排序需要进行调整，包括【一级菜单】和【二级菜单】的排序调整。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42430" cy="1471295"/>
            <wp:effectExtent l="0" t="0" r="1270" b="14605"/>
            <wp:docPr id="4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A、点击进入【网站后台】----点击【设置】---点击【菜单设置】</w:t>
      </w:r>
    </w:p>
    <w:p>
      <w:pPr>
        <w:rPr>
          <w:rFonts w:hint="default"/>
          <w:lang w:val="en-US" w:eastAsia="zh-CN"/>
        </w:rPr>
      </w:pPr>
    </w:p>
    <w:p/>
    <w:p>
      <w:pPr>
        <w:numPr>
          <w:ilvl w:val="0"/>
          <w:numId w:val="0"/>
        </w:numPr>
      </w:pPr>
      <w:r>
        <w:drawing>
          <wp:inline distT="0" distB="0" distL="114300" distR="114300">
            <wp:extent cx="6741795" cy="3239770"/>
            <wp:effectExtent l="0" t="0" r="1905" b="17780"/>
            <wp:docPr id="4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B、【一级菜单导航】的排序调整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菜单导航排序规则，就是同级进行比较，数字大的会排在前面，所以我们只需在【一级目录】上进行数据调整-----然后进行【提交】即可；下图中是【首页】、【学院概况】、【院系机构】几个一级目录进行比较：设置排序数字即可，数字大的会排在前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6715" cy="3648710"/>
            <wp:effectExtent l="0" t="0" r="6985" b="8890"/>
            <wp:docPr id="4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然后点击【提交】：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401945" cy="1432560"/>
            <wp:effectExtent l="0" t="0" r="8255" b="15240"/>
            <wp:docPr id="4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194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C、【二级菜单导航】的排序调整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如果我们需要对这些二级菜单进行排序调整，一样的调整数字大小即可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9255" cy="1656715"/>
            <wp:effectExtent l="0" t="0" r="4445" b="635"/>
            <wp:docPr id="4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二级菜单的排序，只和当前一级菜单栏目下的有效，比如【新闻公告】下的几个二级菜单，他们之间相互比较数值即可，数字大的排在前面；和其他一级菜单下的排序无关。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  <w:r>
        <w:drawing>
          <wp:inline distT="0" distB="0" distL="114300" distR="114300">
            <wp:extent cx="6742430" cy="3623310"/>
            <wp:effectExtent l="0" t="0" r="1270" b="1524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然后点击【提交】：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5401945" cy="1432560"/>
            <wp:effectExtent l="0" t="0" r="8255" b="15240"/>
            <wp:docPr id="5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194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D、查看效果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点击提交后，如果需要查看效果，查看本文档中【二】步骤。需要【更新菜单缓存】---【静态主站所有内容】----打开对应网页【快速刷新两次浏览器】即可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350" cy="2803525"/>
            <wp:effectExtent l="0" t="0" r="6350" b="15875"/>
            <wp:docPr id="7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五、如何添加一个【一级菜单】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假设我们需要在这个上面增加一个【二级菜单】或【一级菜单】。 平常一般情况，如果没有对应的栏目，先需要在【栏目管理】中添加所需的栏目，再进行操作。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【栏目】和【菜单】是相互独立的，通过手工选择让其关联起来。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A、添加栏目（已经有栏目的，则跳过此步骤）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因为【菜单】和【栏目】是完全独立的，是通过手工的方式将两者衔接起来的；其中【栏目】是基础。如果新增的菜单，还没有对应的栏目，就需先创建一个栏目。 如果已有栏目的，则跳过此步骤。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 w:ascii="微软雅黑" w:hAnsi="微软雅黑" w:eastAsia="微软雅黑" w:cs="微软雅黑"/>
          <w:color w:val="1D41D5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1D41D5"/>
          <w:sz w:val="24"/>
          <w:szCs w:val="24"/>
          <w:lang w:val="en-US" w:eastAsia="zh-CN"/>
        </w:rPr>
        <w:t>1）、点击【内容】----【添加栏目】------【文章内容】或【单网页】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  <w:r>
        <w:drawing>
          <wp:inline distT="0" distB="0" distL="114300" distR="114300">
            <wp:extent cx="6735445" cy="2974975"/>
            <wp:effectExtent l="0" t="0" r="8255" b="15875"/>
            <wp:docPr id="4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B、进入菜单管理：点击【建站】----【菜单管理】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2905" cy="2694305"/>
            <wp:effectExtent l="0" t="0" r="10795" b="10795"/>
            <wp:docPr id="5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E、添加一个【一级菜单】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color w:val="0000FF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1）、在同是【一级菜单】的【首页】菜单后面，点击【新增同级菜单】按钮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4810" cy="1688465"/>
            <wp:effectExtent l="0" t="0" r="8890" b="6985"/>
            <wp:docPr id="5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点击后，会新增一个空白的栏目菜单的选择，如下位置：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2905" cy="1861185"/>
            <wp:effectExtent l="0" t="0" r="3175" b="1333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color w:val="0000FF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2）、开始选择栏目：  在新增的空白栏目位置，点击右边的【栏目选择】-------勾选对应的目标栏目（如果需要新增多个一级目录，可以多选）-----点击【确定】按钮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41795" cy="3782060"/>
            <wp:effectExtent l="0" t="0" r="9525" b="1270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上面操作后，可以看到效果如下：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985" cy="1746250"/>
            <wp:effectExtent l="0" t="0" r="13335" b="635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、修改排序：刚刚新增的一级菜单，如想排在比如【科研项目】这个菜单前面，那么就修改下新增菜单的数字即可，数字大的在前面。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  <w:r>
        <w:drawing>
          <wp:inline distT="0" distB="0" distL="114300" distR="114300">
            <wp:extent cx="6739890" cy="2940050"/>
            <wp:effectExtent l="0" t="0" r="3810" b="12700"/>
            <wp:docPr id="5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4）、最后点击提交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最后点击【提交】：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9255" cy="1924685"/>
            <wp:effectExtent l="0" t="0" r="12065" b="1079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5）、查看添加菜单后的效果：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点击提交后，如果需要查看效果，查看本文档中【二】步骤。需要【更新菜单缓存】---【静态主站所有内容】----打开对应网页【快速刷新两次浏览器】即可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350" cy="2803525"/>
            <wp:effectExtent l="0" t="0" r="6350" b="15875"/>
            <wp:docPr id="7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六、【一级菜单】链接的特别注意事项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1D41D5"/>
          <w:sz w:val="24"/>
          <w:szCs w:val="24"/>
          <w:lang w:val="en-US" w:eastAsia="zh-CN"/>
        </w:rPr>
        <w:t>【一级菜单】链接网址的注意事项：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因为在前后端分离部署时候，系统不能对大分类进行自动更新，导致经常看不到内容效果。所以我们的【一级菜单】链接网址最好调用他第一个下属【二级菜单】的链接，是我们通用的做法。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739890" cy="1657985"/>
            <wp:effectExtent l="0" t="0" r="3810" b="18415"/>
            <wp:docPr id="10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3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A、复制第一个【二级菜单链接】----粘贴到【一级目录网址框中】---最后点击【提交】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这样每次点击一级菜单时候，他会自动打开的是第一个二级菜单链接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  <w:r>
        <w:drawing>
          <wp:inline distT="0" distB="0" distL="114300" distR="114300">
            <wp:extent cx="6737350" cy="2959100"/>
            <wp:effectExtent l="0" t="0" r="6350" b="12700"/>
            <wp:docPr id="10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3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七、如何添加一个【二级菜单】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假设我们需要在这个上面增加一个【二级菜单】； 平常一般情况，如果没有对应的栏目，先需要在【栏目管理】中添加所需的栏目，再进行操作。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【栏目】和【菜单】是相互独立的，通过手工选择让其关联起来。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737350" cy="2066925"/>
            <wp:effectExtent l="0" t="0" r="6350" b="9525"/>
            <wp:docPr id="7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A、添加栏目（已经有栏目的，则跳过此步骤）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因为【菜单】和【栏目】是完全独立的，是通过手工的方式将两者衔接起来的；其中【栏目】是基础。如果新增的菜单，还没有对应的栏目，就需先创建一个栏目。 如果已有栏目的，则跳过此步骤。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 w:ascii="微软雅黑" w:hAnsi="微软雅黑" w:eastAsia="微软雅黑" w:cs="微软雅黑"/>
          <w:color w:val="1D41D5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1D41D5"/>
          <w:sz w:val="24"/>
          <w:szCs w:val="24"/>
          <w:lang w:val="en-US" w:eastAsia="zh-CN"/>
        </w:rPr>
        <w:t>1）、点击【内容】----【添加栏目】------【文章内容】或【单网页】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  <w:r>
        <w:drawing>
          <wp:inline distT="0" distB="0" distL="114300" distR="114300">
            <wp:extent cx="6735445" cy="2974975"/>
            <wp:effectExtent l="0" t="0" r="8255" b="15875"/>
            <wp:docPr id="5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B、进入菜单管理：点击【建站】----【菜单管理】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2905" cy="2694305"/>
            <wp:effectExtent l="0" t="0" r="10795" b="10795"/>
            <wp:docPr id="5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C、添加一个【二级菜单】（假设他有同级二级目录的情况）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color w:val="0000FF"/>
          <w:lang w:val="en-US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1）、快速添加法：在同是【二级菜单】菜单的后面，点击【批量新增】按钮；本操作是点击了【校园风景】后面新增同级菜单按钮，表示增加一个和他平级的菜单。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2216150"/>
            <wp:effectExtent l="0" t="0" r="5080" b="12700"/>
            <wp:docPr id="5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点击后，会新增一个空白的栏目菜单的选择，如下位置：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1000" cy="1557020"/>
            <wp:effectExtent l="0" t="0" r="12700" b="5080"/>
            <wp:docPr id="7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color w:val="0000FF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2）、开始选择栏目：  在新增的空白栏目位置，点击右边的【栏目选择】-------勾选对应的目标栏目（如果需要新增多个二级目录，可以多选）-----点击【确定】按钮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41795" cy="3811905"/>
            <wp:effectExtent l="0" t="0" r="1905" b="17145"/>
            <wp:docPr id="7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上面操作后，可以看到效果如下：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985" cy="1245235"/>
            <wp:effectExtent l="0" t="0" r="5715" b="12065"/>
            <wp:docPr id="7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3）、修改排序：刚刚新增的二级菜单，如想排在比如【活动专栏】这个菜单前面，那么就修改下新增菜单的数字即可，数字大的会排在前面。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1635" cy="1221740"/>
            <wp:effectExtent l="0" t="0" r="12065" b="16510"/>
            <wp:docPr id="7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F、添加一个【二级菜单】（假设没有同级二级目录的情况）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1）、比如【资料下载】这个一级目录下，没有二级目录，就不能用快速添加的方法了。现在点击一级目录右边的【新增下级菜单】：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985" cy="2264410"/>
            <wp:effectExtent l="0" t="0" r="5715" b="2540"/>
            <wp:docPr id="5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G、查看效果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点击提交后，如果需要查看效果，查看本文档中【二】步骤。需要【更新菜单缓存】---【静态主站所有内容】----打开对应网页【快速刷新两次浏览器】即可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350" cy="2803525"/>
            <wp:effectExtent l="0" t="0" r="6350" b="15875"/>
            <wp:docPr id="7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八、如何隐藏一个菜单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如果有些菜单我们既不想删除，又不想显示，那么就让他隐藏即可。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A、点击进入【网站后台】----点击【设置】---点击【菜单设置】</w:t>
      </w:r>
    </w:p>
    <w:p>
      <w:pPr>
        <w:rPr>
          <w:rFonts w:hint="default"/>
          <w:lang w:val="en-US" w:eastAsia="zh-CN"/>
        </w:rPr>
      </w:pPr>
    </w:p>
    <w:p/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6741795" cy="3239770"/>
            <wp:effectExtent l="0" t="0" r="1905" b="17780"/>
            <wp:docPr id="6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B、点击【隐藏菜单】按钮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点击菜单右边的【状态】按钮----------鼠标点击下按钮变成【灰色】，则表示隐藏此菜单--------最后点击【提交】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43065" cy="3601085"/>
            <wp:effectExtent l="0" t="0" r="635" b="18415"/>
            <wp:docPr id="5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43065" cy="36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最后点击【提交】即可。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C、查看效果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点击提交后，如果需要查看效果，查看本文档中【二】步骤。需要【更新菜单缓存】---【静态主站所有内容】----打开对应网页【快速刷新两次浏览器】即可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350" cy="2803525"/>
            <wp:effectExtent l="0" t="0" r="6350" b="15875"/>
            <wp:docPr id="7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九、如何删除一个菜单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如果有些菜单我们我们想删除，那就可以删除。如果删除一级菜单，下属二级菜单也会被删除。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A、点击进入【网站后台】----点击【设置】---点击【菜单设置】</w:t>
      </w:r>
    </w:p>
    <w:p>
      <w:pPr>
        <w:rPr>
          <w:rFonts w:hint="default"/>
          <w:lang w:val="en-US" w:eastAsia="zh-CN"/>
        </w:rPr>
      </w:pPr>
    </w:p>
    <w:p/>
    <w:p>
      <w:pPr>
        <w:numPr>
          <w:ilvl w:val="0"/>
          <w:numId w:val="0"/>
        </w:numPr>
      </w:pPr>
      <w:r>
        <w:drawing>
          <wp:inline distT="0" distB="0" distL="114300" distR="114300">
            <wp:extent cx="6741795" cy="3239770"/>
            <wp:effectExtent l="0" t="0" r="1905" b="17780"/>
            <wp:docPr id="6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B、点击【删除】按钮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点击菜单右边的【删除】按钮---------删除一级菜单，下属二级菜单也会删除--------最后点击【提交】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37985" cy="3340100"/>
            <wp:effectExtent l="0" t="0" r="5715" b="12700"/>
            <wp:docPr id="6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最后点击【提交】即可。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备注：删除菜单的时候，有时候也需要删除栏目，根据你的情况进行处理。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C、查看效果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点击提交后，如果需要查看效果，查看本文档中【二】步骤。需要【更新菜单缓存】---【静态主站所有内容】----打开对应网页【快速刷新两次浏览器】即可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350" cy="2803525"/>
            <wp:effectExtent l="0" t="0" r="6350" b="15875"/>
            <wp:docPr id="7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十、菜单如何批量静态化（必备）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当站点需要正式上线的时候，之前估计的链接是动态地址，那么就需要点击一个【静态化菜单】的动作。目的就是打开对应菜单导航后续就不用链接数据库了。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A、点击进入【网站后台】----点击【设置】---点击【菜单设置】</w:t>
      </w:r>
    </w:p>
    <w:p>
      <w:pPr>
        <w:rPr>
          <w:rFonts w:hint="default"/>
          <w:lang w:val="en-US" w:eastAsia="zh-CN"/>
        </w:rPr>
      </w:pPr>
    </w:p>
    <w:p/>
    <w:p>
      <w:pPr>
        <w:numPr>
          <w:ilvl w:val="0"/>
          <w:numId w:val="0"/>
        </w:numPr>
      </w:pPr>
      <w:r>
        <w:drawing>
          <wp:inline distT="0" distB="0" distL="114300" distR="114300">
            <wp:extent cx="6741795" cy="3239770"/>
            <wp:effectExtent l="0" t="0" r="1905" b="17780"/>
            <wp:docPr id="6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B、点击【生成静态化菜单】按钮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在菜单导航底部------点击【生成静态化菜单】按钮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35445" cy="2145665"/>
            <wp:effectExtent l="0" t="0" r="8255" b="6985"/>
            <wp:docPr id="6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点击后，查看并检查生成的结果，看看有没有空白的：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5445" cy="2332990"/>
            <wp:effectExtent l="0" t="0" r="8255" b="10160"/>
            <wp:docPr id="6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、查看效果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点击提交后，如果需要查看效果，查看本文档中【二】步骤。需要【更新菜单缓存】---【静态主站所有内容】----打开对应网页【快速刷新两次浏览器】即可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350" cy="2803525"/>
            <wp:effectExtent l="0" t="0" r="6350" b="15875"/>
            <wp:docPr id="8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C8DBBB"/>
    <w:multiLevelType w:val="singleLevel"/>
    <w:tmpl w:val="21C8DBBB"/>
    <w:lvl w:ilvl="0" w:tentative="0">
      <w:start w:val="1"/>
      <w:numFmt w:val="chineseCounting"/>
      <w:lvlText w:val="%1."/>
      <w:lvlJc w:val="left"/>
      <w:rPr>
        <w:rFonts w:hint="eastAsia"/>
      </w:rPr>
    </w:lvl>
  </w:abstractNum>
  <w:abstractNum w:abstractNumId="1">
    <w:nsid w:val="33B39097"/>
    <w:multiLevelType w:val="singleLevel"/>
    <w:tmpl w:val="33B39097"/>
    <w:lvl w:ilvl="0" w:tentative="0">
      <w:start w:val="2"/>
      <w:numFmt w:val="decimal"/>
      <w:suff w:val="nothing"/>
      <w:lvlText w:val="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23E1138C"/>
    <w:rsid w:val="01BB5A85"/>
    <w:rsid w:val="02A97FA1"/>
    <w:rsid w:val="02B01361"/>
    <w:rsid w:val="02D831A7"/>
    <w:rsid w:val="031C6F80"/>
    <w:rsid w:val="03522419"/>
    <w:rsid w:val="03726617"/>
    <w:rsid w:val="03AD764F"/>
    <w:rsid w:val="03DC2ADB"/>
    <w:rsid w:val="04180F6C"/>
    <w:rsid w:val="04213F40"/>
    <w:rsid w:val="044C6E68"/>
    <w:rsid w:val="04BF588C"/>
    <w:rsid w:val="04E15802"/>
    <w:rsid w:val="04F477B2"/>
    <w:rsid w:val="04FF36F9"/>
    <w:rsid w:val="050C18EA"/>
    <w:rsid w:val="0543026B"/>
    <w:rsid w:val="056243EA"/>
    <w:rsid w:val="05654685"/>
    <w:rsid w:val="06483D1A"/>
    <w:rsid w:val="06693D01"/>
    <w:rsid w:val="079923C4"/>
    <w:rsid w:val="07FD6DF7"/>
    <w:rsid w:val="08887E73"/>
    <w:rsid w:val="08BA35DC"/>
    <w:rsid w:val="094576C5"/>
    <w:rsid w:val="09AD0043"/>
    <w:rsid w:val="09AF2373"/>
    <w:rsid w:val="09E65669"/>
    <w:rsid w:val="0AE031EA"/>
    <w:rsid w:val="0BA870CD"/>
    <w:rsid w:val="0C1A784C"/>
    <w:rsid w:val="0C4843B9"/>
    <w:rsid w:val="0C917B0E"/>
    <w:rsid w:val="0CDC47DB"/>
    <w:rsid w:val="0D3158E8"/>
    <w:rsid w:val="0D7C256C"/>
    <w:rsid w:val="0E176739"/>
    <w:rsid w:val="0E8A515C"/>
    <w:rsid w:val="0F5F2145"/>
    <w:rsid w:val="0F9F0794"/>
    <w:rsid w:val="0FA7589A"/>
    <w:rsid w:val="10284C2D"/>
    <w:rsid w:val="108C64EF"/>
    <w:rsid w:val="10B165B0"/>
    <w:rsid w:val="10B95885"/>
    <w:rsid w:val="113118BF"/>
    <w:rsid w:val="113D0264"/>
    <w:rsid w:val="116752E1"/>
    <w:rsid w:val="1202325C"/>
    <w:rsid w:val="132A4D8D"/>
    <w:rsid w:val="13C0517C"/>
    <w:rsid w:val="13C407C9"/>
    <w:rsid w:val="13E26EA1"/>
    <w:rsid w:val="145A4C54"/>
    <w:rsid w:val="14902DA1"/>
    <w:rsid w:val="150E0421"/>
    <w:rsid w:val="15221044"/>
    <w:rsid w:val="16C46D32"/>
    <w:rsid w:val="17500939"/>
    <w:rsid w:val="17F87CDE"/>
    <w:rsid w:val="181F6915"/>
    <w:rsid w:val="18253800"/>
    <w:rsid w:val="18701E48"/>
    <w:rsid w:val="189015C1"/>
    <w:rsid w:val="18A46E1B"/>
    <w:rsid w:val="18FA4C8D"/>
    <w:rsid w:val="194A1770"/>
    <w:rsid w:val="198D3AC8"/>
    <w:rsid w:val="19960E59"/>
    <w:rsid w:val="1A385A6D"/>
    <w:rsid w:val="1A673AF2"/>
    <w:rsid w:val="1A975F1E"/>
    <w:rsid w:val="1AC129E1"/>
    <w:rsid w:val="1AE31E7C"/>
    <w:rsid w:val="1AE87493"/>
    <w:rsid w:val="1AF776D6"/>
    <w:rsid w:val="1AFB27B5"/>
    <w:rsid w:val="1B222C86"/>
    <w:rsid w:val="1B4641B9"/>
    <w:rsid w:val="1B80591D"/>
    <w:rsid w:val="1C8E5E18"/>
    <w:rsid w:val="1CDB0023"/>
    <w:rsid w:val="1D7274E7"/>
    <w:rsid w:val="1E0701C4"/>
    <w:rsid w:val="1E126789"/>
    <w:rsid w:val="1E5F5CBE"/>
    <w:rsid w:val="1EF5217E"/>
    <w:rsid w:val="1EF5676A"/>
    <w:rsid w:val="1FA35FBA"/>
    <w:rsid w:val="1FB26F17"/>
    <w:rsid w:val="205B24B5"/>
    <w:rsid w:val="20C22534"/>
    <w:rsid w:val="210944F0"/>
    <w:rsid w:val="21C10A3D"/>
    <w:rsid w:val="21E360FE"/>
    <w:rsid w:val="23E1138C"/>
    <w:rsid w:val="245A4D11"/>
    <w:rsid w:val="246851A0"/>
    <w:rsid w:val="24777C37"/>
    <w:rsid w:val="248F097F"/>
    <w:rsid w:val="24F66C50"/>
    <w:rsid w:val="255623AD"/>
    <w:rsid w:val="2637307C"/>
    <w:rsid w:val="26591245"/>
    <w:rsid w:val="26946721"/>
    <w:rsid w:val="26AD1590"/>
    <w:rsid w:val="26B66697"/>
    <w:rsid w:val="273870AC"/>
    <w:rsid w:val="27846795"/>
    <w:rsid w:val="279D7857"/>
    <w:rsid w:val="27FA25B3"/>
    <w:rsid w:val="28550131"/>
    <w:rsid w:val="28C11DAA"/>
    <w:rsid w:val="2949260F"/>
    <w:rsid w:val="29714AF7"/>
    <w:rsid w:val="29C33965"/>
    <w:rsid w:val="29EE6148"/>
    <w:rsid w:val="2A4B359A"/>
    <w:rsid w:val="2AE10AD6"/>
    <w:rsid w:val="2B77216D"/>
    <w:rsid w:val="2B844FB6"/>
    <w:rsid w:val="2BA449EF"/>
    <w:rsid w:val="2C1E5E9B"/>
    <w:rsid w:val="2C233496"/>
    <w:rsid w:val="2C363DD6"/>
    <w:rsid w:val="2C3F0EDD"/>
    <w:rsid w:val="2C4E1D20"/>
    <w:rsid w:val="2C7A3CC3"/>
    <w:rsid w:val="2D151C3D"/>
    <w:rsid w:val="2D636E4D"/>
    <w:rsid w:val="2DA03BFD"/>
    <w:rsid w:val="2DCA6ECC"/>
    <w:rsid w:val="2E165C6D"/>
    <w:rsid w:val="2E8928E3"/>
    <w:rsid w:val="2E8D01FD"/>
    <w:rsid w:val="2EC81EDF"/>
    <w:rsid w:val="2ECE6548"/>
    <w:rsid w:val="2FE778C1"/>
    <w:rsid w:val="2FF40230"/>
    <w:rsid w:val="30004E27"/>
    <w:rsid w:val="300246FB"/>
    <w:rsid w:val="30717AD3"/>
    <w:rsid w:val="308E3C9D"/>
    <w:rsid w:val="30FE1017"/>
    <w:rsid w:val="31003A4B"/>
    <w:rsid w:val="312863E3"/>
    <w:rsid w:val="31E367AE"/>
    <w:rsid w:val="32155097"/>
    <w:rsid w:val="32836E07"/>
    <w:rsid w:val="331210F9"/>
    <w:rsid w:val="33550153"/>
    <w:rsid w:val="33873D9D"/>
    <w:rsid w:val="33E0091B"/>
    <w:rsid w:val="33E10ACB"/>
    <w:rsid w:val="34955A9D"/>
    <w:rsid w:val="34E74916"/>
    <w:rsid w:val="35222637"/>
    <w:rsid w:val="35494B7A"/>
    <w:rsid w:val="35D54660"/>
    <w:rsid w:val="36D13079"/>
    <w:rsid w:val="373B6744"/>
    <w:rsid w:val="377977B8"/>
    <w:rsid w:val="38286CC9"/>
    <w:rsid w:val="388859B9"/>
    <w:rsid w:val="38D94DFE"/>
    <w:rsid w:val="393F076E"/>
    <w:rsid w:val="3A43428E"/>
    <w:rsid w:val="3A856654"/>
    <w:rsid w:val="3AC76C6D"/>
    <w:rsid w:val="3AD7277D"/>
    <w:rsid w:val="3B1479D8"/>
    <w:rsid w:val="3B255741"/>
    <w:rsid w:val="3B3075E1"/>
    <w:rsid w:val="3B506C62"/>
    <w:rsid w:val="3B996B7A"/>
    <w:rsid w:val="3BA97722"/>
    <w:rsid w:val="3C4340D1"/>
    <w:rsid w:val="3C830972"/>
    <w:rsid w:val="3C917532"/>
    <w:rsid w:val="3D1141CF"/>
    <w:rsid w:val="3D417FFA"/>
    <w:rsid w:val="3DE6565C"/>
    <w:rsid w:val="3F5274EE"/>
    <w:rsid w:val="402B1A4C"/>
    <w:rsid w:val="4047615A"/>
    <w:rsid w:val="408C5CA4"/>
    <w:rsid w:val="40923879"/>
    <w:rsid w:val="41006A35"/>
    <w:rsid w:val="42E934F8"/>
    <w:rsid w:val="430A6D56"/>
    <w:rsid w:val="43231149"/>
    <w:rsid w:val="433C2BC5"/>
    <w:rsid w:val="44054362"/>
    <w:rsid w:val="44271FF2"/>
    <w:rsid w:val="44F56185"/>
    <w:rsid w:val="4561381A"/>
    <w:rsid w:val="45AA51C1"/>
    <w:rsid w:val="46187FCD"/>
    <w:rsid w:val="46B47CDC"/>
    <w:rsid w:val="4789722B"/>
    <w:rsid w:val="48117779"/>
    <w:rsid w:val="483C432D"/>
    <w:rsid w:val="489763C7"/>
    <w:rsid w:val="489F2FD7"/>
    <w:rsid w:val="48C16082"/>
    <w:rsid w:val="49504814"/>
    <w:rsid w:val="49E8450A"/>
    <w:rsid w:val="49FC52AB"/>
    <w:rsid w:val="4A472B04"/>
    <w:rsid w:val="4A873D23"/>
    <w:rsid w:val="4AA2657A"/>
    <w:rsid w:val="4AC4159B"/>
    <w:rsid w:val="4B0435C5"/>
    <w:rsid w:val="4B3C2D5F"/>
    <w:rsid w:val="4B4E2A92"/>
    <w:rsid w:val="4B7C5E76"/>
    <w:rsid w:val="4BE06263"/>
    <w:rsid w:val="4C147E14"/>
    <w:rsid w:val="4C231829"/>
    <w:rsid w:val="4C742586"/>
    <w:rsid w:val="4C9F66AD"/>
    <w:rsid w:val="4CB9218D"/>
    <w:rsid w:val="4D465169"/>
    <w:rsid w:val="4DA30E74"/>
    <w:rsid w:val="4DE00311"/>
    <w:rsid w:val="4DE84AD8"/>
    <w:rsid w:val="4DF95CBF"/>
    <w:rsid w:val="4E310FDC"/>
    <w:rsid w:val="4F882055"/>
    <w:rsid w:val="4F93181B"/>
    <w:rsid w:val="4FC41575"/>
    <w:rsid w:val="4FD80B7D"/>
    <w:rsid w:val="50BD049E"/>
    <w:rsid w:val="50E7551B"/>
    <w:rsid w:val="51B37D71"/>
    <w:rsid w:val="51B6560A"/>
    <w:rsid w:val="51CD01EB"/>
    <w:rsid w:val="51ED6B61"/>
    <w:rsid w:val="523A167B"/>
    <w:rsid w:val="523D116B"/>
    <w:rsid w:val="528D5C4E"/>
    <w:rsid w:val="52A16BE3"/>
    <w:rsid w:val="53394028"/>
    <w:rsid w:val="545270A8"/>
    <w:rsid w:val="54AF6350"/>
    <w:rsid w:val="54C202B5"/>
    <w:rsid w:val="55041596"/>
    <w:rsid w:val="55570796"/>
    <w:rsid w:val="55821CB6"/>
    <w:rsid w:val="55A27ADB"/>
    <w:rsid w:val="563D798B"/>
    <w:rsid w:val="571143CD"/>
    <w:rsid w:val="5716616D"/>
    <w:rsid w:val="57193927"/>
    <w:rsid w:val="57727B09"/>
    <w:rsid w:val="578F5592"/>
    <w:rsid w:val="57A723F8"/>
    <w:rsid w:val="57EE0B95"/>
    <w:rsid w:val="580C4CAF"/>
    <w:rsid w:val="582157B7"/>
    <w:rsid w:val="58570C7C"/>
    <w:rsid w:val="58851741"/>
    <w:rsid w:val="58E50ADE"/>
    <w:rsid w:val="5931717F"/>
    <w:rsid w:val="59374A89"/>
    <w:rsid w:val="59B77A55"/>
    <w:rsid w:val="59C55CD2"/>
    <w:rsid w:val="5A2F27D9"/>
    <w:rsid w:val="5A6B732C"/>
    <w:rsid w:val="5A9A43D5"/>
    <w:rsid w:val="5ACF40C5"/>
    <w:rsid w:val="5B71098C"/>
    <w:rsid w:val="5B7E6A7C"/>
    <w:rsid w:val="5BBE156E"/>
    <w:rsid w:val="5BD13588"/>
    <w:rsid w:val="5C7F2AAC"/>
    <w:rsid w:val="5D1C479E"/>
    <w:rsid w:val="5D1F1EB7"/>
    <w:rsid w:val="5D2E44D2"/>
    <w:rsid w:val="5E056ACF"/>
    <w:rsid w:val="5FB46F10"/>
    <w:rsid w:val="5FBC7B73"/>
    <w:rsid w:val="60123C37"/>
    <w:rsid w:val="60491876"/>
    <w:rsid w:val="6054424F"/>
    <w:rsid w:val="60EF5D26"/>
    <w:rsid w:val="61377C7E"/>
    <w:rsid w:val="613F175E"/>
    <w:rsid w:val="61475B62"/>
    <w:rsid w:val="61531D11"/>
    <w:rsid w:val="618E5BEA"/>
    <w:rsid w:val="61A2051A"/>
    <w:rsid w:val="61E33ADD"/>
    <w:rsid w:val="61E41603"/>
    <w:rsid w:val="62FC054C"/>
    <w:rsid w:val="637A5D7B"/>
    <w:rsid w:val="639A5BBB"/>
    <w:rsid w:val="64550B20"/>
    <w:rsid w:val="64A96CD9"/>
    <w:rsid w:val="64E831B8"/>
    <w:rsid w:val="6574685B"/>
    <w:rsid w:val="65E0566C"/>
    <w:rsid w:val="664E480A"/>
    <w:rsid w:val="66691187"/>
    <w:rsid w:val="67713939"/>
    <w:rsid w:val="67987117"/>
    <w:rsid w:val="67A45ABC"/>
    <w:rsid w:val="67E31D9E"/>
    <w:rsid w:val="67E4235D"/>
    <w:rsid w:val="68C36416"/>
    <w:rsid w:val="693410C2"/>
    <w:rsid w:val="6A9C0CCD"/>
    <w:rsid w:val="6AB2229E"/>
    <w:rsid w:val="6B2D401B"/>
    <w:rsid w:val="6B8D0FD1"/>
    <w:rsid w:val="6BA453F8"/>
    <w:rsid w:val="6BB838E4"/>
    <w:rsid w:val="6C1D5E3D"/>
    <w:rsid w:val="6C553A29"/>
    <w:rsid w:val="6C8163CC"/>
    <w:rsid w:val="6CE30E35"/>
    <w:rsid w:val="6CF50B68"/>
    <w:rsid w:val="6D0512A9"/>
    <w:rsid w:val="6D371181"/>
    <w:rsid w:val="6DAA1E07"/>
    <w:rsid w:val="6DBE71AC"/>
    <w:rsid w:val="6E3A0F28"/>
    <w:rsid w:val="6E93187F"/>
    <w:rsid w:val="6F0137F4"/>
    <w:rsid w:val="6F977CB5"/>
    <w:rsid w:val="6FB1521A"/>
    <w:rsid w:val="70AE175A"/>
    <w:rsid w:val="70B56BEB"/>
    <w:rsid w:val="71B92164"/>
    <w:rsid w:val="72486BA2"/>
    <w:rsid w:val="72824C4C"/>
    <w:rsid w:val="72AE3C93"/>
    <w:rsid w:val="73EE3C4E"/>
    <w:rsid w:val="751029E3"/>
    <w:rsid w:val="756E770A"/>
    <w:rsid w:val="75C37A55"/>
    <w:rsid w:val="7765683C"/>
    <w:rsid w:val="7791148D"/>
    <w:rsid w:val="77DB72D8"/>
    <w:rsid w:val="786E6617"/>
    <w:rsid w:val="787C58AE"/>
    <w:rsid w:val="78BE6C7B"/>
    <w:rsid w:val="78E55F35"/>
    <w:rsid w:val="79035E58"/>
    <w:rsid w:val="7925338F"/>
    <w:rsid w:val="79951709"/>
    <w:rsid w:val="799F60E4"/>
    <w:rsid w:val="79FC2730"/>
    <w:rsid w:val="7AA8721A"/>
    <w:rsid w:val="7B0C77A9"/>
    <w:rsid w:val="7B584537"/>
    <w:rsid w:val="7B7A3A72"/>
    <w:rsid w:val="7C1D104D"/>
    <w:rsid w:val="7C653614"/>
    <w:rsid w:val="7D4A160C"/>
    <w:rsid w:val="7D5611AF"/>
    <w:rsid w:val="7D8B70AB"/>
    <w:rsid w:val="7DCE7B17"/>
    <w:rsid w:val="7EBA02B1"/>
    <w:rsid w:val="7F9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8" Type="http://schemas.openxmlformats.org/officeDocument/2006/relationships/fontTable" Target="fontTable.xml"/><Relationship Id="rId47" Type="http://schemas.openxmlformats.org/officeDocument/2006/relationships/numbering" Target="numbering.xml"/><Relationship Id="rId46" Type="http://schemas.openxmlformats.org/officeDocument/2006/relationships/customXml" Target="../customXml/item1.xml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4789</Words>
  <Characters>6061</Characters>
  <Lines>1</Lines>
  <Paragraphs>1</Paragraphs>
  <TotalTime>16</TotalTime>
  <ScaleCrop>false</ScaleCrop>
  <LinksUpToDate>false</LinksUpToDate>
  <CharactersWithSpaces>6118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编辑员</cp:lastModifiedBy>
  <dcterms:modified xsi:type="dcterms:W3CDTF">2024-06-24T11:26:07Z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6F1515F102614AD195A773BB697B0AFE</vt:lpwstr>
  </property>
</Properties>
</file>