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子站栏目放开年限控制显示的方法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  <w:t>子站了栏目放开年限控制的显示方法的视频教程：</w:t>
      </w:r>
    </w:p>
    <w:p>
      <w:p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fldChar w:fldCharType="begin"/>
      </w:r>
      <w:r>
        <w:rPr>
          <w:rFonts w:hint="default"/>
          <w:b w:val="0"/>
          <w:bCs w:val="0"/>
          <w:sz w:val="28"/>
          <w:szCs w:val="28"/>
          <w:lang w:val="en-US" w:eastAsia="zh-CN"/>
        </w:rPr>
        <w:instrText xml:space="preserve"> HYPERLINK "https://gwcms-linux.oss-cn-hangzhou.aliyuncs.com/v/zizhanlanmufangkai.mp4" </w:instrTex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fldChar w:fldCharType="separate"/>
      </w:r>
      <w:r>
        <w:rPr>
          <w:rStyle w:val="6"/>
          <w:rFonts w:hint="default"/>
          <w:b w:val="0"/>
          <w:bCs w:val="0"/>
          <w:sz w:val="28"/>
          <w:szCs w:val="28"/>
          <w:lang w:val="en-US" w:eastAsia="zh-CN"/>
        </w:rPr>
        <w:t>https://gwcms-linux.oss-cn-hangzhou.aliyuncs.com/v/zizhanlanmufangkai.mp4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fldChar w:fldCharType="end"/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场景：如果网站做了限定内容公网只显示最近几年的。但是有些栏目比较特别，比如介绍类的栏目，希望所有内容公网全部放开阅读，需要进行这样的处理，方法如下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A、统一登录地址一般的网址形式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统一登录的一般网址是：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 xml:space="preserve">动态域名/dl.html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（具体网址由管理员提供）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所有用户登录在此界面；点击任意站点【会员中心】-----输入账号和密码进入：</w:t>
      </w:r>
    </w:p>
    <w:p/>
    <w:p>
      <w:r>
        <w:drawing>
          <wp:inline distT="0" distB="0" distL="114300" distR="114300">
            <wp:extent cx="6677025" cy="2686050"/>
            <wp:effectExtent l="0" t="0" r="9525" b="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然后鼠标放在【站点管理】上--------点击【管理入口】：这样就可以进入后台了</w:t>
      </w:r>
    </w:p>
    <w:p>
      <w:r>
        <w:drawing>
          <wp:inline distT="0" distB="0" distL="114300" distR="114300">
            <wp:extent cx="6739255" cy="2476500"/>
            <wp:effectExtent l="0" t="0" r="4445" b="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B、例外放开栏目的设置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设置下本站点哪些栏目不受时间限制，全部放开公网查看内容。</w:t>
      </w:r>
    </w:p>
    <w:p/>
    <w:p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方法：在子网站后台-----鼠标放在【可视化和设置】按钮上--------点击【本站点设置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】：</w:t>
      </w:r>
    </w:p>
    <w:p>
      <w:pPr>
        <w:rPr>
          <w:rFonts w:hint="eastAsia"/>
          <w:lang w:val="en-US" w:eastAsia="zh-CN"/>
        </w:rPr>
      </w:pPr>
    </w:p>
    <w:p>
      <w:r>
        <w:drawing>
          <wp:inline distT="0" distB="0" distL="114300" distR="114300">
            <wp:extent cx="6639560" cy="2886075"/>
            <wp:effectExtent l="0" t="0" r="889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接着，点击【选择例外栏目】按钮--------勾选需要例外放开的栏目（可以多选）----点击【确定】：</w:t>
      </w:r>
      <w:r>
        <w:drawing>
          <wp:inline distT="0" distB="0" distL="114300" distR="114300">
            <wp:extent cx="6642100" cy="3467735"/>
            <wp:effectExtent l="0" t="0" r="6350" b="1841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46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default" w:eastAsiaTheme="minorEastAsia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最后点击【提交】：</w:t>
      </w:r>
    </w:p>
    <w:p/>
    <w:p>
      <w:r>
        <w:drawing>
          <wp:inline distT="0" distB="0" distL="114300" distR="114300">
            <wp:extent cx="6644005" cy="1124585"/>
            <wp:effectExtent l="0" t="0" r="4445" b="1841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C、重新更新内容统计、更新本站缓存、静态本站所有内容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接下来我们需要将上面三个按钮都要点击下，就对这些设置重新生效了。</w:t>
      </w:r>
    </w:p>
    <w:p/>
    <w:p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方法：在子网站后台-----点击【内容】按钮-------点击【栏目管理】-----点击【重新统计内容数】：</w:t>
      </w:r>
    </w:p>
    <w:p/>
    <w:p>
      <w:r>
        <w:drawing>
          <wp:inline distT="0" distB="0" distL="114300" distR="114300">
            <wp:extent cx="6645275" cy="4759325"/>
            <wp:effectExtent l="0" t="0" r="3175" b="317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475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接着，再点击下【更新本站点缓存】-----点击【静态本站所有数据】按钮即可：</w:t>
      </w:r>
    </w:p>
    <w:p/>
    <w:p>
      <w:r>
        <w:drawing>
          <wp:inline distT="0" distB="0" distL="114300" distR="114300">
            <wp:extent cx="6638290" cy="3888105"/>
            <wp:effectExtent l="0" t="0" r="10160" b="1714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88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D、最后查看效果（需要刷新浏览器）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最后查看效果，就需要快速刷新几次浏览器，因为浏览器有缓存。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0195" cy="4754245"/>
            <wp:effectExtent l="0" t="0" r="8255" b="8255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475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lMmJhMTRlZGFkMDk0MDAyMzdjNDQ1ZTJhYTYxMDEifQ=="/>
  </w:docVars>
  <w:rsids>
    <w:rsidRoot w:val="60F83942"/>
    <w:rsid w:val="0B246449"/>
    <w:rsid w:val="0C534175"/>
    <w:rsid w:val="0D035AEF"/>
    <w:rsid w:val="0DA63211"/>
    <w:rsid w:val="0EFC3672"/>
    <w:rsid w:val="12AE371A"/>
    <w:rsid w:val="13D83A17"/>
    <w:rsid w:val="14A270AC"/>
    <w:rsid w:val="16D155BF"/>
    <w:rsid w:val="19653A2F"/>
    <w:rsid w:val="1A2D5BE6"/>
    <w:rsid w:val="1EA41B74"/>
    <w:rsid w:val="203171E6"/>
    <w:rsid w:val="22A5210D"/>
    <w:rsid w:val="23FE7D27"/>
    <w:rsid w:val="284321AC"/>
    <w:rsid w:val="293B2E83"/>
    <w:rsid w:val="29B570DA"/>
    <w:rsid w:val="2AAB5DE7"/>
    <w:rsid w:val="2D085772"/>
    <w:rsid w:val="2ED40002"/>
    <w:rsid w:val="2F464330"/>
    <w:rsid w:val="30755738"/>
    <w:rsid w:val="33030EB6"/>
    <w:rsid w:val="336D4581"/>
    <w:rsid w:val="357C4F4F"/>
    <w:rsid w:val="37976071"/>
    <w:rsid w:val="392B0C0E"/>
    <w:rsid w:val="392F6AC2"/>
    <w:rsid w:val="3C4E2A76"/>
    <w:rsid w:val="3CC01BC6"/>
    <w:rsid w:val="3E416D36"/>
    <w:rsid w:val="3E682515"/>
    <w:rsid w:val="42054BDB"/>
    <w:rsid w:val="429A1E96"/>
    <w:rsid w:val="46A00372"/>
    <w:rsid w:val="49FE1F7F"/>
    <w:rsid w:val="4DC332C4"/>
    <w:rsid w:val="50854050"/>
    <w:rsid w:val="518C5E9D"/>
    <w:rsid w:val="51D830B6"/>
    <w:rsid w:val="51DA5080"/>
    <w:rsid w:val="52C8137C"/>
    <w:rsid w:val="544914B4"/>
    <w:rsid w:val="58276B45"/>
    <w:rsid w:val="5B9444F1"/>
    <w:rsid w:val="5CD54DC2"/>
    <w:rsid w:val="5E2002BE"/>
    <w:rsid w:val="5F904FD0"/>
    <w:rsid w:val="5F926F9A"/>
    <w:rsid w:val="60B55A4C"/>
    <w:rsid w:val="60F83942"/>
    <w:rsid w:val="615A5895"/>
    <w:rsid w:val="63546112"/>
    <w:rsid w:val="6525440C"/>
    <w:rsid w:val="65C72C0A"/>
    <w:rsid w:val="662F61AF"/>
    <w:rsid w:val="666176C6"/>
    <w:rsid w:val="670C659C"/>
    <w:rsid w:val="67F80EF2"/>
    <w:rsid w:val="69470DF5"/>
    <w:rsid w:val="6A8471E3"/>
    <w:rsid w:val="6B8005EE"/>
    <w:rsid w:val="6C042FCD"/>
    <w:rsid w:val="6CFC1EF7"/>
    <w:rsid w:val="6D981349"/>
    <w:rsid w:val="6DCC18C9"/>
    <w:rsid w:val="6FC860C0"/>
    <w:rsid w:val="6FD827A7"/>
    <w:rsid w:val="71646C59"/>
    <w:rsid w:val="72B25F87"/>
    <w:rsid w:val="75120682"/>
    <w:rsid w:val="76C03F95"/>
    <w:rsid w:val="773050FB"/>
    <w:rsid w:val="77F263D0"/>
    <w:rsid w:val="781520BE"/>
    <w:rsid w:val="7B2E072E"/>
    <w:rsid w:val="7B2E3BC3"/>
    <w:rsid w:val="7BB340C8"/>
    <w:rsid w:val="7BD302C6"/>
    <w:rsid w:val="7BE14791"/>
    <w:rsid w:val="7E424569"/>
    <w:rsid w:val="7EB22415"/>
    <w:rsid w:val="7EF03BAE"/>
    <w:rsid w:val="7F0B7D77"/>
    <w:rsid w:val="7FF7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Emphasis"/>
    <w:basedOn w:val="4"/>
    <w:qFormat/>
    <w:uiPriority w:val="0"/>
    <w:rPr>
      <w:i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1256</Words>
  <Characters>1390</Characters>
  <Lines>0</Lines>
  <Paragraphs>0</Paragraphs>
  <TotalTime>34</TotalTime>
  <ScaleCrop>false</ScaleCrop>
  <LinksUpToDate>false</LinksUpToDate>
  <CharactersWithSpaces>1397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2022-07-24T14:42:00Z</dcterms:created>
  <dc:creator>Administrator</dc:creator>
  <cp:lastModifiedBy>启锋@国微软件</cp:lastModifiedBy>
  <dcterms:modified xsi:type="dcterms:W3CDTF">2023-11-23T01:56:56Z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E886EDB9E7204850BDDDD6E2B7B91B13_12</vt:lpwstr>
  </property>
</Properties>
</file>