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主站会员中心教程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会员中心分为“主站会员中心”和“站群子站会员中心”；入口地址不同，若登陆错误会造成权限错</w:t>
      </w:r>
    </w:p>
    <w:p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误。</w:t>
      </w:r>
    </w:p>
    <w:p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会员中心主要的作用：就是可以让所有用户，在此处进行所有内容发布、内容审核、修改的操作；同时管理员还可以进行部分系统管理，比如更新首页、设置属性、更新缓存。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总结：内容层面的操作都可以在会员中心处理，无需进入后台。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4005" cy="3434715"/>
            <wp:effectExtent l="0" t="0" r="444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一、主站会员中心和入口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A、会员中心入口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1D41D5"/>
          <w:sz w:val="24"/>
          <w:szCs w:val="24"/>
          <w:lang w:val="en-US" w:eastAsia="zh-CN"/>
        </w:rPr>
      </w:pPr>
      <w:r>
        <w:rPr>
          <w:rFonts w:hint="eastAsia"/>
          <w:color w:val="1D41D5"/>
          <w:sz w:val="24"/>
          <w:szCs w:val="24"/>
          <w:lang w:val="en-US" w:eastAsia="zh-CN"/>
        </w:rPr>
        <w:t>方式A：前台进入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打开网站首页，点击登录-----登录后，点击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会员中心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，即可进入会员中心；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主站会员中心入口还可以直接输入地址进入：域名/u.php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另外一种可以直接在另外提供的“统一登录入口”界面点击进入，极其简单快捷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1948180"/>
            <wp:effectExtent l="0" t="0" r="5715" b="139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948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1D41D5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1D41D5"/>
          <w:sz w:val="24"/>
          <w:szCs w:val="24"/>
          <w:lang w:val="en-US" w:eastAsia="zh-CN"/>
        </w:rPr>
        <w:t>方式B：统一登录入口进入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会员中心入口： 点击第一个按钮“主站门户登录”；即可进入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19875" cy="1123950"/>
            <wp:effectExtent l="0" t="0" r="9525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二、发布内容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A、发布内容入口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进入会员中心-----点击发布内容------点击发布按钮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一般我们只需要在第一个文章内容上发布，因为95%的内容，都在此模型发布，他可以编辑器里面同时发布图片、视频、附件。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30276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1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发布内容入口方式2</w:t>
      </w: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进入会员中心----点击发布内容------点击栏目预览-------点击发布按钮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点击此处可以直接对应的栏目下发布内容和预览对应栏目，此处发布内容可以省略选择栏目的过程。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735" cy="3671570"/>
            <wp:effectExtent l="0" t="0" r="571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671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C、我发布的内容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如果需要查看自己发布的内容状态，比如是否已经审核，还是被退稿，就可以点击此处。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进入会员中心----我发布的内容------选择发布的内容，各个状态情况-------还可以对自己的内容进行修改（修改后的内容重新进入初始化审核状态）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920865" cy="3947160"/>
            <wp:effectExtent l="0" t="0" r="1333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三、审核内容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A、我签核（审核）的内容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如果您是栏目管理员或系统管理员，需要对投稿人发布的内容进行审核，就是点击此处。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进入会员中心-----点击“我签核的内容”-------点击</w:t>
      </w:r>
      <w:r>
        <w:rPr>
          <w:rFonts w:hint="default"/>
          <w:b/>
          <w:bCs/>
          <w:lang w:val="en-US" w:eastAsia="zh-CN"/>
        </w:rPr>
        <w:t>”</w:t>
      </w:r>
      <w:r>
        <w:rPr>
          <w:rFonts w:hint="eastAsia"/>
          <w:b/>
          <w:bCs/>
          <w:lang w:val="en-US" w:eastAsia="zh-CN"/>
        </w:rPr>
        <w:t>需直接审核</w:t>
      </w:r>
      <w:r>
        <w:rPr>
          <w:rFonts w:hint="default"/>
          <w:b/>
          <w:bCs/>
          <w:lang w:val="en-US" w:eastAsia="zh-CN"/>
        </w:rPr>
        <w:t>”</w:t>
      </w:r>
      <w:r>
        <w:rPr>
          <w:rFonts w:hint="eastAsia"/>
          <w:b/>
          <w:bCs/>
          <w:lang w:val="en-US" w:eastAsia="zh-CN"/>
        </w:rPr>
        <w:t>按钮-----------点击“未审”/“已初审”按钮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880225" cy="2767965"/>
            <wp:effectExtent l="0" t="0" r="15875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然后：选择“终审核”（当然可以退稿）</w:t>
      </w:r>
      <w:r>
        <w:rPr>
          <w:rFonts w:hint="eastAsia"/>
          <w:lang w:val="en-US" w:eastAsia="zh-CN"/>
        </w:rPr>
        <w:t>--------点击“确定”按钮，内容就审核通过了。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905500" cy="32670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四、搜索内容并修改内容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在“我发布的内容”、</w:t>
      </w:r>
      <w: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我签核的内容</w:t>
      </w:r>
      <w: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里面，输入内容关键字、内容ID，即可搜索出所需内容。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35115" cy="2863215"/>
            <wp:effectExtent l="0" t="0" r="13335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点击内容右边修改：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37655" cy="2848610"/>
            <wp:effectExtent l="0" t="0" r="10795" b="889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五、快速更新首页，立刻看发布内容效果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有时发布的内容，因为缓存没有立刻在页面上显示；如果发布的内容要立刻看到效果，可以点击“更新首页”，然后刷新网站相关页面查看效果（如果提示需要登陆后台，则用账号登陆后台即可）。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7020" cy="2247900"/>
            <wp:effectExtent l="0" t="0" r="1143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六、快速批量操作，对栏目和内容进行批量操作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如果您是管理员，想添加栏目、管理栏目、批量管理内容，可以点击此处（如果提示需要登陆后台，则用账号登陆后台即可），这个按钮主要让用户不需要登陆后台，提供易用性。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5115" cy="2828290"/>
            <wp:effectExtent l="0" t="0" r="1333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点击批量操作----顶部有内容管理、栏目管理、回收站等快捷按钮-------右边有栏目管理按钮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100" cy="2726055"/>
            <wp:effectExtent l="0" t="0" r="6350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其他快捷操作：站点管理按钮可以操作大部分快捷功能，比如登录后台、修改菜单等</w:t>
      </w:r>
    </w:p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3370" cy="3191510"/>
            <wp:effectExtent l="0" t="0" r="5080" b="889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01311"/>
    <w:multiLevelType w:val="singleLevel"/>
    <w:tmpl w:val="66F01311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44C7"/>
    <w:rsid w:val="029B1A70"/>
    <w:rsid w:val="10565BC9"/>
    <w:rsid w:val="10C53CFC"/>
    <w:rsid w:val="153108E1"/>
    <w:rsid w:val="15CB7A32"/>
    <w:rsid w:val="18716F8C"/>
    <w:rsid w:val="1A46031D"/>
    <w:rsid w:val="1B5F6720"/>
    <w:rsid w:val="1BE3273F"/>
    <w:rsid w:val="1F0C479F"/>
    <w:rsid w:val="1F2F53D8"/>
    <w:rsid w:val="1FEF582B"/>
    <w:rsid w:val="201A366A"/>
    <w:rsid w:val="20386E4B"/>
    <w:rsid w:val="21B17DF5"/>
    <w:rsid w:val="22D77489"/>
    <w:rsid w:val="236610A4"/>
    <w:rsid w:val="25201690"/>
    <w:rsid w:val="25CC6F1C"/>
    <w:rsid w:val="2742383F"/>
    <w:rsid w:val="28C7736F"/>
    <w:rsid w:val="296C493F"/>
    <w:rsid w:val="2AA85D3D"/>
    <w:rsid w:val="2AD968C9"/>
    <w:rsid w:val="2D97417E"/>
    <w:rsid w:val="2F356CA5"/>
    <w:rsid w:val="320D45FD"/>
    <w:rsid w:val="34DB39D4"/>
    <w:rsid w:val="352B2C9C"/>
    <w:rsid w:val="35914844"/>
    <w:rsid w:val="363C5CE6"/>
    <w:rsid w:val="37E34026"/>
    <w:rsid w:val="382E3E11"/>
    <w:rsid w:val="38432620"/>
    <w:rsid w:val="38947540"/>
    <w:rsid w:val="3A934C25"/>
    <w:rsid w:val="3C434B97"/>
    <w:rsid w:val="40C9752A"/>
    <w:rsid w:val="41301479"/>
    <w:rsid w:val="44C900BE"/>
    <w:rsid w:val="44CE13E6"/>
    <w:rsid w:val="477A3E2E"/>
    <w:rsid w:val="47AB199F"/>
    <w:rsid w:val="47B32599"/>
    <w:rsid w:val="47FA6C37"/>
    <w:rsid w:val="48007811"/>
    <w:rsid w:val="49D37582"/>
    <w:rsid w:val="4C046E4B"/>
    <w:rsid w:val="4C9B5882"/>
    <w:rsid w:val="4D78045D"/>
    <w:rsid w:val="507A77EF"/>
    <w:rsid w:val="508E0C7B"/>
    <w:rsid w:val="545155C4"/>
    <w:rsid w:val="54A301F0"/>
    <w:rsid w:val="59973BBE"/>
    <w:rsid w:val="5B400EA7"/>
    <w:rsid w:val="5CB9706C"/>
    <w:rsid w:val="5D4D008C"/>
    <w:rsid w:val="5EA0425A"/>
    <w:rsid w:val="60665EC8"/>
    <w:rsid w:val="60FD13FF"/>
    <w:rsid w:val="62C8705F"/>
    <w:rsid w:val="63E15887"/>
    <w:rsid w:val="652D4C7C"/>
    <w:rsid w:val="65347D6E"/>
    <w:rsid w:val="66C73E00"/>
    <w:rsid w:val="685346C5"/>
    <w:rsid w:val="6D2F30E0"/>
    <w:rsid w:val="6EAD071D"/>
    <w:rsid w:val="724521DB"/>
    <w:rsid w:val="74BF6D71"/>
    <w:rsid w:val="772B3BCA"/>
    <w:rsid w:val="79EA3A4D"/>
    <w:rsid w:val="7A1119B4"/>
    <w:rsid w:val="7C2449B0"/>
    <w:rsid w:val="7C7D708F"/>
    <w:rsid w:val="7D616A93"/>
    <w:rsid w:val="7E7B6337"/>
    <w:rsid w:val="7EA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54545"/>
      <w:u w:val="none"/>
    </w:rPr>
  </w:style>
  <w:style w:type="character" w:styleId="6">
    <w:name w:val="Hyperlink"/>
    <w:basedOn w:val="4"/>
    <w:qFormat/>
    <w:uiPriority w:val="0"/>
    <w:rPr>
      <w:color w:val="454545"/>
      <w:u w:val="none"/>
    </w:rPr>
  </w:style>
  <w:style w:type="character" w:customStyle="1" w:styleId="7">
    <w:name w:val="clear2"/>
    <w:basedOn w:val="4"/>
    <w:qFormat/>
    <w:uiPriority w:val="0"/>
    <w:rPr>
      <w:sz w:val="0"/>
      <w:szCs w:val="0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2019-11-07T04:07:50Z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