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0" w:firstLineChars="4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首页内容一样（标签没有选定栏目）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我们默认安装的网站，看到首页的内容都一样，那是因为标签上面都没有选定栏目。</w:t>
      </w: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我们只需在标签状态下，选择好栏目，重新静态首页，刷新查看效果即可。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登录网站后台----进入标签首页状态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A：主站进入标签状态的教程：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instrText xml:space="preserve"> HYPERLINK "http://www.php168.net/html/1321/2015-04-05/content-1084.shtml" </w:instrTex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详细&gt;&gt;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B：站群子站进入标签状态的教程：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instrText xml:space="preserve"> HYPERLINK "http://www.php168.net/html/1321/2015-04-05/content-1084.shtml" </w:instrTex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详细&gt;&gt;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双击标签（鼠标连续快速双击）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A：标签的可视化状态如下。</w:t>
      </w:r>
    </w:p>
    <w:p/>
    <w:p>
      <w:p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6640830" cy="2691130"/>
            <wp:effectExtent l="0" t="0" r="762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B：双击蓝色标签进入编辑状态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进入后，选择“基本设置”---“选择栏目”----勾选所需的栏目（一定选最小栏目，蓝色大分类不能选）----点击确定-----最后点击提交</w:t>
      </w:r>
    </w:p>
    <w:p>
      <w:r>
        <w:drawing>
          <wp:inline distT="0" distB="0" distL="114300" distR="114300">
            <wp:extent cx="6644640" cy="3364865"/>
            <wp:effectExtent l="0" t="0" r="3810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C00000"/>
          <w:sz w:val="24"/>
          <w:szCs w:val="24"/>
          <w:lang w:val="en-US" w:eastAsia="zh-CN"/>
        </w:rPr>
        <w:t>C：最后更新标签缓存---静态首页----刷新页面看效果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操作完后，就可以进入网站后台-----点击标签缓存-----点击静态首页-----再刷新首页看效果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7655" cy="2232025"/>
            <wp:effectExtent l="0" t="0" r="10795" b="1587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CFA3E5E"/>
    <w:rsid w:val="0DDE7EA7"/>
    <w:rsid w:val="0E876751"/>
    <w:rsid w:val="0ED91B0E"/>
    <w:rsid w:val="10627A7A"/>
    <w:rsid w:val="107D0D00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2F4436B2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31C08C4"/>
    <w:rsid w:val="44D66779"/>
    <w:rsid w:val="47AD459B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AFD2531"/>
    <w:rsid w:val="5BD13115"/>
    <w:rsid w:val="5D533EB3"/>
    <w:rsid w:val="5DEB619F"/>
    <w:rsid w:val="5EFB5A04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2019-11-04T06:56:55Z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